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79" w:rsidRDefault="00B20F79" w:rsidP="00B20F79">
      <w:pPr>
        <w:pStyle w:val="NormalWeb"/>
        <w:shd w:val="clear" w:color="auto" w:fill="FFFFFF"/>
        <w:jc w:val="center"/>
        <w:rPr>
          <w:rFonts w:ascii="Verdana" w:eastAsiaTheme="minorHAnsi" w:hAnsi="Verdana" w:cstheme="minorBidi"/>
          <w:color w:val="000000"/>
          <w:sz w:val="20"/>
          <w:szCs w:val="20"/>
        </w:rPr>
      </w:pPr>
      <w:r>
        <w:rPr>
          <w:rFonts w:ascii="Verdana" w:eastAsiaTheme="minorHAnsi" w:hAnsi="Verdana" w:cstheme="minorBidi"/>
          <w:noProof/>
          <w:color w:val="000000"/>
          <w:sz w:val="20"/>
          <w:szCs w:val="20"/>
        </w:rPr>
        <w:drawing>
          <wp:inline distT="0" distB="0" distL="0" distR="0">
            <wp:extent cx="2006600" cy="1146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utemen-Block-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31" cy="115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79" w:rsidRPr="00B20F79" w:rsidRDefault="00B20F79" w:rsidP="00B20F79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B20F79">
        <w:rPr>
          <w:rFonts w:ascii="Verdana" w:eastAsiaTheme="minorHAnsi" w:hAnsi="Verdana" w:cstheme="minorBidi"/>
          <w:b/>
          <w:color w:val="000000"/>
        </w:rPr>
        <w:t>Minutemen Coaching Requirements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855"/>
        <w:gridCol w:w="3775"/>
      </w:tblGrid>
      <w:tr w:rsidR="004377CA" w:rsidRPr="004377CA" w:rsidTr="004377CA">
        <w:tc>
          <w:tcPr>
            <w:tcW w:w="4855" w:type="dxa"/>
            <w:shd w:val="clear" w:color="auto" w:fill="E7E6E6" w:themeFill="background2"/>
          </w:tcPr>
          <w:p w:rsidR="004377CA" w:rsidRPr="004377CA" w:rsidRDefault="004377CA" w:rsidP="004377CA">
            <w:pPr>
              <w:pStyle w:val="NormalWeb"/>
              <w:shd w:val="clear" w:color="auto" w:fill="FFFFFF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4377CA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WHAT</w:t>
            </w:r>
          </w:p>
        </w:tc>
        <w:tc>
          <w:tcPr>
            <w:tcW w:w="3775" w:type="dxa"/>
            <w:shd w:val="clear" w:color="auto" w:fill="FFFFFF" w:themeFill="background1"/>
          </w:tcPr>
          <w:p w:rsidR="004377CA" w:rsidRPr="004377CA" w:rsidRDefault="004377CA" w:rsidP="00B20F79">
            <w:pPr>
              <w:pStyle w:val="NormalWeb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4377C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WHO</w:t>
            </w:r>
          </w:p>
        </w:tc>
      </w:tr>
      <w:tr w:rsidR="004377CA" w:rsidTr="004377CA">
        <w:tc>
          <w:tcPr>
            <w:tcW w:w="4855" w:type="dxa"/>
          </w:tcPr>
          <w:p w:rsidR="004377CA" w:rsidRPr="004377CA" w:rsidRDefault="004377CA" w:rsidP="004377CA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4377CA">
              <w:rPr>
                <w:rFonts w:ascii="Verdana" w:hAnsi="Verdana"/>
                <w:color w:val="000000"/>
                <w:sz w:val="22"/>
                <w:szCs w:val="22"/>
              </w:rPr>
              <w:t>PA State background checks</w:t>
            </w:r>
            <w:r w:rsidRPr="004377CA">
              <w:rPr>
                <w:rFonts w:ascii="Verdana" w:hAnsi="Verdana"/>
                <w:color w:val="000000"/>
                <w:sz w:val="22"/>
                <w:szCs w:val="22"/>
              </w:rPr>
              <w:br/>
            </w:r>
            <w:hyperlink r:id="rId6" w:tgtFrame="_blank" w:history="1">
              <w:r w:rsidRPr="004377CA">
                <w:rPr>
                  <w:rStyle w:val="Hyperlink"/>
                  <w:rFonts w:ascii="Verdana" w:hAnsi="Verdana"/>
                  <w:color w:val="0066CC"/>
                  <w:sz w:val="22"/>
                  <w:szCs w:val="22"/>
                </w:rPr>
                <w:t>http://www.vfminutemen.com/page/show/1119374-manager-resources</w:t>
              </w:r>
            </w:hyperlink>
          </w:p>
        </w:tc>
        <w:tc>
          <w:tcPr>
            <w:tcW w:w="3775" w:type="dxa"/>
          </w:tcPr>
          <w:p w:rsidR="004377CA" w:rsidRDefault="004377CA" w:rsidP="004377C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Coaches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Assistant Coaches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Managers</w:t>
            </w:r>
          </w:p>
        </w:tc>
      </w:tr>
      <w:tr w:rsidR="004377CA" w:rsidTr="008C338A">
        <w:tc>
          <w:tcPr>
            <w:tcW w:w="4855" w:type="dxa"/>
          </w:tcPr>
          <w:p w:rsidR="004377CA" w:rsidRPr="004377CA" w:rsidRDefault="004377CA" w:rsidP="008C33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377CA">
              <w:rPr>
                <w:rFonts w:ascii="Helvetica" w:hAnsi="Helvetica" w:cs="Helvetica"/>
                <w:color w:val="0061FF"/>
                <w:sz w:val="22"/>
                <w:szCs w:val="22"/>
              </w:rPr>
              <w:t>Safe Sport Certificate: Coaches and Assistant Coaches –  </w:t>
            </w:r>
            <w:r w:rsidRPr="004377CA">
              <w:rPr>
                <w:rFonts w:ascii="Helvetica" w:hAnsi="Helvetica" w:cs="Helvetica"/>
                <w:color w:val="0061FF"/>
                <w:sz w:val="22"/>
                <w:szCs w:val="22"/>
              </w:rPr>
              <w:br/>
            </w:r>
            <w:hyperlink r:id="rId7" w:tgtFrame="_blank" w:history="1">
              <w:r w:rsidRPr="004377CA">
                <w:rPr>
                  <w:rStyle w:val="Hyperlink"/>
                  <w:rFonts w:ascii="Helvetica" w:hAnsi="Helvetica" w:cs="Helvetica"/>
                  <w:b/>
                  <w:bCs/>
                  <w:color w:val="5E30EB"/>
                  <w:sz w:val="22"/>
                  <w:szCs w:val="22"/>
                </w:rPr>
                <w:t>http://www.usahockey.com/page/show/908023-usa-hockey-safesport-program</w:t>
              </w:r>
            </w:hyperlink>
          </w:p>
        </w:tc>
        <w:tc>
          <w:tcPr>
            <w:tcW w:w="3775" w:type="dxa"/>
          </w:tcPr>
          <w:p w:rsidR="004377CA" w:rsidRDefault="004377CA" w:rsidP="008C338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Coaches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Assistant Coaches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Managers</w:t>
            </w:r>
          </w:p>
        </w:tc>
      </w:tr>
      <w:tr w:rsidR="004377CA" w:rsidTr="004377CA">
        <w:tc>
          <w:tcPr>
            <w:tcW w:w="4855" w:type="dxa"/>
          </w:tcPr>
          <w:p w:rsidR="004377CA" w:rsidRPr="004377CA" w:rsidRDefault="004377CA" w:rsidP="004377CA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</w:tcPr>
          <w:p w:rsidR="004377CA" w:rsidRDefault="004377CA" w:rsidP="004377CA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377CA" w:rsidTr="004377CA">
        <w:tc>
          <w:tcPr>
            <w:tcW w:w="4855" w:type="dxa"/>
          </w:tcPr>
          <w:p w:rsidR="004377CA" w:rsidRPr="004377CA" w:rsidRDefault="004377CA" w:rsidP="004377CA">
            <w:pPr>
              <w:pStyle w:val="NormalWeb"/>
              <w:shd w:val="clear" w:color="auto" w:fill="FFFFFF"/>
              <w:spacing w:before="0" w:beforeAutospacing="0" w:afterAutospacing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377CA">
              <w:rPr>
                <w:rFonts w:ascii="Helvetica" w:hAnsi="Helvetica" w:cs="Helvetica"/>
                <w:color w:val="0061FF"/>
                <w:sz w:val="22"/>
                <w:szCs w:val="22"/>
              </w:rPr>
              <w:t xml:space="preserve">Coaching Certification: Coaches and Assistant Coaches - </w:t>
            </w:r>
            <w:hyperlink r:id="rId8" w:tgtFrame="_blank" w:history="1">
              <w:r w:rsidRPr="004377CA">
                <w:rPr>
                  <w:rStyle w:val="Hyperlink"/>
                  <w:rFonts w:ascii="Helvetica" w:hAnsi="Helvetica" w:cs="Helvetica"/>
                  <w:b/>
                  <w:bCs/>
                  <w:color w:val="5E30EB"/>
                  <w:sz w:val="22"/>
                  <w:szCs w:val="22"/>
                </w:rPr>
                <w:t>http://www.usahockey.com/coachingclinics</w:t>
              </w:r>
            </w:hyperlink>
          </w:p>
        </w:tc>
        <w:tc>
          <w:tcPr>
            <w:tcW w:w="3775" w:type="dxa"/>
          </w:tcPr>
          <w:p w:rsidR="004377CA" w:rsidRDefault="004377CA" w:rsidP="00B20F79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Coaches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Assistant Coaches</w:t>
            </w:r>
          </w:p>
        </w:tc>
      </w:tr>
      <w:tr w:rsidR="004377CA" w:rsidTr="004377CA">
        <w:tc>
          <w:tcPr>
            <w:tcW w:w="4855" w:type="dxa"/>
          </w:tcPr>
          <w:p w:rsidR="004377CA" w:rsidRPr="004377CA" w:rsidRDefault="004377CA" w:rsidP="004377CA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2"/>
                <w:szCs w:val="22"/>
              </w:rPr>
            </w:pPr>
            <w:r w:rsidRPr="004377CA">
              <w:rPr>
                <w:rFonts w:ascii="Helvetica" w:hAnsi="Helvetica" w:cs="Helvetica"/>
                <w:color w:val="0061FF"/>
                <w:sz w:val="22"/>
                <w:szCs w:val="22"/>
              </w:rPr>
              <w:t>Coaching Modules: Coaches and Assistant Coaches –</w:t>
            </w:r>
            <w:r w:rsidRPr="004377CA">
              <w:rPr>
                <w:rFonts w:ascii="Helvetica" w:hAnsi="Helvetica" w:cs="Helvetica"/>
                <w:color w:val="0061FF"/>
                <w:sz w:val="22"/>
                <w:szCs w:val="22"/>
              </w:rPr>
              <w:br/>
              <w:t xml:space="preserve">If a coach is coaching at a different level for the first time, this MUST be completed) </w:t>
            </w:r>
            <w:hyperlink r:id="rId9" w:tgtFrame="_blank" w:history="1">
              <w:r w:rsidRPr="004377CA">
                <w:rPr>
                  <w:rStyle w:val="Hyperlink"/>
                  <w:rFonts w:ascii="Helvetica" w:hAnsi="Helvetica" w:cs="Helvetica"/>
                  <w:b/>
                  <w:bCs/>
                  <w:color w:val="5E30EB"/>
                  <w:sz w:val="22"/>
                  <w:szCs w:val="22"/>
                </w:rPr>
                <w:t>http://www.usahockey.com/page/show/892966-age-specific-modules</w:t>
              </w:r>
            </w:hyperlink>
          </w:p>
        </w:tc>
        <w:tc>
          <w:tcPr>
            <w:tcW w:w="3775" w:type="dxa"/>
          </w:tcPr>
          <w:p w:rsidR="004377CA" w:rsidRDefault="004377CA" w:rsidP="00B20F79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Coaches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Assistant Coaches</w:t>
            </w:r>
          </w:p>
        </w:tc>
      </w:tr>
    </w:tbl>
    <w:p w:rsidR="00066795" w:rsidRPr="00B20F79" w:rsidRDefault="004377CA">
      <w:pPr>
        <w:rPr>
          <w:sz w:val="20"/>
          <w:szCs w:val="20"/>
        </w:rPr>
      </w:pPr>
      <w:bookmarkStart w:id="0" w:name="_GoBack"/>
      <w:bookmarkEnd w:id="0"/>
    </w:p>
    <w:sectPr w:rsidR="00066795" w:rsidRPr="00B2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5EF"/>
    <w:multiLevelType w:val="hybridMultilevel"/>
    <w:tmpl w:val="0992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71A1B"/>
    <w:multiLevelType w:val="hybridMultilevel"/>
    <w:tmpl w:val="3FD8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79"/>
    <w:rsid w:val="004377CA"/>
    <w:rsid w:val="00507E00"/>
    <w:rsid w:val="00591769"/>
    <w:rsid w:val="00B2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5656F-0F47-4EDB-8DF3-56A8AACA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F7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8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hockey.com/coachingclin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hockey.com/page/show/908023-usa-hockey-safesport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fminutemen.com/page/show/1119374-manager-resour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ahockey.com/page/show/892966-age-specific-mo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Yates</dc:creator>
  <cp:keywords/>
  <dc:description/>
  <cp:lastModifiedBy>Joanne Yates</cp:lastModifiedBy>
  <cp:revision>2</cp:revision>
  <dcterms:created xsi:type="dcterms:W3CDTF">2016-04-29T17:57:00Z</dcterms:created>
  <dcterms:modified xsi:type="dcterms:W3CDTF">2016-04-29T17:57:00Z</dcterms:modified>
</cp:coreProperties>
</file>